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26901">
      <w:pPr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附件4</w:t>
      </w:r>
    </w:p>
    <w:p w14:paraId="0C0CBB0D">
      <w:pPr>
        <w:jc w:val="center"/>
        <w:rPr>
          <w:rFonts w:ascii="仿宋" w:hAnsi="仿宋" w:eastAsia="仿宋"/>
          <w:b/>
          <w:bCs/>
          <w:sz w:val="36"/>
          <w:szCs w:val="36"/>
        </w:rPr>
      </w:pPr>
      <w:r>
        <w:rPr>
          <w:rFonts w:hint="eastAsia" w:ascii="仿宋" w:hAnsi="仿宋" w:eastAsia="仿宋"/>
          <w:b/>
          <w:bCs/>
          <w:sz w:val="36"/>
          <w:szCs w:val="36"/>
        </w:rPr>
        <w:t>团体标准制修订立项申请书</w:t>
      </w:r>
    </w:p>
    <w:tbl>
      <w:tblPr>
        <w:tblStyle w:val="3"/>
        <w:tblW w:w="9068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846"/>
        <w:gridCol w:w="1335"/>
        <w:gridCol w:w="334"/>
        <w:gridCol w:w="179"/>
        <w:gridCol w:w="283"/>
        <w:gridCol w:w="1207"/>
        <w:gridCol w:w="211"/>
        <w:gridCol w:w="457"/>
        <w:gridCol w:w="677"/>
        <w:gridCol w:w="324"/>
        <w:gridCol w:w="1670"/>
        <w:gridCol w:w="51"/>
      </w:tblGrid>
      <w:tr w14:paraId="323E1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trHeight w:val="679" w:hRule="atLeast"/>
        </w:trPr>
        <w:tc>
          <w:tcPr>
            <w:tcW w:w="1494" w:type="dxa"/>
            <w:vAlign w:val="center"/>
          </w:tcPr>
          <w:p w14:paraId="334FEF6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标准名称</w:t>
            </w:r>
          </w:p>
        </w:tc>
        <w:tc>
          <w:tcPr>
            <w:tcW w:w="7523" w:type="dxa"/>
            <w:gridSpan w:val="11"/>
            <w:vAlign w:val="center"/>
          </w:tcPr>
          <w:p w14:paraId="1C9F9C5B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1582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trHeight w:val="1047" w:hRule="atLeast"/>
        </w:trPr>
        <w:tc>
          <w:tcPr>
            <w:tcW w:w="1494" w:type="dxa"/>
            <w:vAlign w:val="center"/>
          </w:tcPr>
          <w:p w14:paraId="1421635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标准承担单位</w:t>
            </w:r>
          </w:p>
        </w:tc>
        <w:tc>
          <w:tcPr>
            <w:tcW w:w="2694" w:type="dxa"/>
            <w:gridSpan w:val="4"/>
            <w:vAlign w:val="center"/>
          </w:tcPr>
          <w:p w14:paraId="5FEC8EC4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12DDBB5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标准参与单位</w:t>
            </w:r>
          </w:p>
        </w:tc>
        <w:tc>
          <w:tcPr>
            <w:tcW w:w="3128" w:type="dxa"/>
            <w:gridSpan w:val="4"/>
            <w:vAlign w:val="center"/>
          </w:tcPr>
          <w:p w14:paraId="275274D0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B6FB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trHeight w:val="716" w:hRule="atLeast"/>
        </w:trPr>
        <w:tc>
          <w:tcPr>
            <w:tcW w:w="1494" w:type="dxa"/>
            <w:vAlign w:val="center"/>
          </w:tcPr>
          <w:p w14:paraId="4D44D11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计划编制时间</w:t>
            </w:r>
          </w:p>
        </w:tc>
        <w:tc>
          <w:tcPr>
            <w:tcW w:w="2694" w:type="dxa"/>
            <w:gridSpan w:val="4"/>
            <w:vAlign w:val="center"/>
          </w:tcPr>
          <w:p w14:paraId="6415F10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8CCE16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计划投入经费</w:t>
            </w:r>
          </w:p>
        </w:tc>
        <w:tc>
          <w:tcPr>
            <w:tcW w:w="3128" w:type="dxa"/>
            <w:gridSpan w:val="4"/>
            <w:vAlign w:val="center"/>
          </w:tcPr>
          <w:p w14:paraId="26EF0A6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万元</w:t>
            </w:r>
          </w:p>
        </w:tc>
      </w:tr>
      <w:tr w14:paraId="14A9E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trHeight w:val="443" w:hRule="atLeast"/>
        </w:trPr>
        <w:tc>
          <w:tcPr>
            <w:tcW w:w="1494" w:type="dxa"/>
            <w:vMerge w:val="restart"/>
            <w:vAlign w:val="center"/>
          </w:tcPr>
          <w:p w14:paraId="47B1F62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标准承担单位联系人</w:t>
            </w:r>
          </w:p>
        </w:tc>
        <w:tc>
          <w:tcPr>
            <w:tcW w:w="846" w:type="dxa"/>
            <w:vAlign w:val="center"/>
          </w:tcPr>
          <w:p w14:paraId="113DF16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335" w:type="dxa"/>
            <w:vAlign w:val="center"/>
          </w:tcPr>
          <w:p w14:paraId="1062696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96" w:type="dxa"/>
            <w:gridSpan w:val="3"/>
            <w:vAlign w:val="center"/>
          </w:tcPr>
          <w:p w14:paraId="2A71CF8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电话</w:t>
            </w:r>
          </w:p>
        </w:tc>
        <w:tc>
          <w:tcPr>
            <w:tcW w:w="1875" w:type="dxa"/>
            <w:gridSpan w:val="3"/>
            <w:vAlign w:val="center"/>
          </w:tcPr>
          <w:p w14:paraId="6B347D8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77" w:type="dxa"/>
            <w:vAlign w:val="center"/>
          </w:tcPr>
          <w:p w14:paraId="57C1C44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邮箱</w:t>
            </w:r>
          </w:p>
        </w:tc>
        <w:tc>
          <w:tcPr>
            <w:tcW w:w="1994" w:type="dxa"/>
            <w:gridSpan w:val="2"/>
            <w:vAlign w:val="center"/>
          </w:tcPr>
          <w:p w14:paraId="3F93658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7CCD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trHeight w:val="563" w:hRule="atLeast"/>
        </w:trPr>
        <w:tc>
          <w:tcPr>
            <w:tcW w:w="1494" w:type="dxa"/>
            <w:vMerge w:val="continue"/>
            <w:vAlign w:val="center"/>
          </w:tcPr>
          <w:p w14:paraId="55595E2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46" w:type="dxa"/>
            <w:vAlign w:val="center"/>
          </w:tcPr>
          <w:p w14:paraId="607DF5C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地址</w:t>
            </w:r>
          </w:p>
        </w:tc>
        <w:tc>
          <w:tcPr>
            <w:tcW w:w="6677" w:type="dxa"/>
            <w:gridSpan w:val="10"/>
            <w:vAlign w:val="center"/>
          </w:tcPr>
          <w:p w14:paraId="5B49C30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6702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trHeight w:val="910" w:hRule="atLeast"/>
        </w:trPr>
        <w:tc>
          <w:tcPr>
            <w:tcW w:w="1494" w:type="dxa"/>
            <w:vAlign w:val="center"/>
          </w:tcPr>
          <w:p w14:paraId="4862642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制修订类型</w:t>
            </w:r>
          </w:p>
        </w:tc>
        <w:tc>
          <w:tcPr>
            <w:tcW w:w="7523" w:type="dxa"/>
            <w:gridSpan w:val="11"/>
            <w:vAlign w:val="center"/>
          </w:tcPr>
          <w:p w14:paraId="01A873D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Segoe UI Symbol"/>
                <w:kern w:val="0"/>
                <w:sz w:val="24"/>
              </w:rPr>
              <w:t>□</w:t>
            </w:r>
            <w:r>
              <w:rPr>
                <w:rFonts w:hint="eastAsia" w:ascii="仿宋" w:hAnsi="仿宋" w:eastAsia="仿宋" w:cs="楷体"/>
                <w:kern w:val="0"/>
                <w:sz w:val="24"/>
              </w:rPr>
              <w:t xml:space="preserve">制订   </w:t>
            </w:r>
            <w:r>
              <w:rPr>
                <w:rFonts w:ascii="Calibri" w:hAnsi="Calibri" w:eastAsia="仿宋" w:cs="Calibri"/>
                <w:kern w:val="0"/>
                <w:sz w:val="24"/>
              </w:rPr>
              <w:t> </w:t>
            </w:r>
            <w:r>
              <w:rPr>
                <w:rFonts w:hint="eastAsia" w:ascii="仿宋" w:hAnsi="仿宋" w:eastAsia="仿宋" w:cs="Segoe UI Symbol"/>
                <w:kern w:val="0"/>
                <w:sz w:val="24"/>
              </w:rPr>
              <w:t>□</w:t>
            </w:r>
            <w:r>
              <w:rPr>
                <w:rFonts w:hint="eastAsia" w:ascii="仿宋" w:hAnsi="仿宋" w:eastAsia="仿宋" w:cs="楷体"/>
                <w:kern w:val="0"/>
                <w:sz w:val="24"/>
              </w:rPr>
              <w:t>修订</w:t>
            </w:r>
            <w:r>
              <w:rPr>
                <w:rFonts w:ascii="仿宋" w:hAnsi="仿宋" w:eastAsia="仿宋" w:cs="Wingdings 2"/>
                <w:kern w:val="0"/>
                <w:sz w:val="24"/>
              </w:rPr>
              <w:t></w:t>
            </w:r>
            <w:r>
              <w:rPr>
                <w:rFonts w:hint="eastAsia" w:ascii="仿宋" w:hAnsi="仿宋" w:eastAsia="仿宋" w:cs="Wingdings 2"/>
                <w:kern w:val="0"/>
                <w:sz w:val="24"/>
              </w:rPr>
              <w:t>（原标准号：    无    ）</w:t>
            </w:r>
          </w:p>
        </w:tc>
      </w:tr>
      <w:tr w14:paraId="62522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trHeight w:val="352" w:hRule="atLeast"/>
        </w:trPr>
        <w:tc>
          <w:tcPr>
            <w:tcW w:w="1494" w:type="dxa"/>
            <w:vMerge w:val="restart"/>
            <w:vAlign w:val="center"/>
          </w:tcPr>
          <w:p w14:paraId="07D6BDC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采用国际标准情况</w:t>
            </w:r>
          </w:p>
        </w:tc>
        <w:tc>
          <w:tcPr>
            <w:tcW w:w="2515" w:type="dxa"/>
            <w:gridSpan w:val="3"/>
            <w:vAlign w:val="center"/>
          </w:tcPr>
          <w:p w14:paraId="543AB981">
            <w:pPr>
              <w:jc w:val="center"/>
              <w:rPr>
                <w:rFonts w:ascii="仿宋" w:hAnsi="仿宋" w:eastAsia="仿宋" w:cs="楷体"/>
                <w:kern w:val="0"/>
                <w:sz w:val="24"/>
              </w:rPr>
            </w:pPr>
            <w:r>
              <w:rPr>
                <w:rFonts w:hint="eastAsia" w:ascii="仿宋" w:hAnsi="仿宋" w:eastAsia="仿宋" w:cs="楷体"/>
                <w:kern w:val="0"/>
                <w:sz w:val="24"/>
              </w:rPr>
              <w:t>等同采用</w:t>
            </w:r>
            <w:r>
              <w:rPr>
                <w:rFonts w:ascii="仿宋" w:hAnsi="仿宋" w:eastAsia="仿宋" w:cs="Wingdings 2"/>
                <w:kern w:val="0"/>
                <w:sz w:val="24"/>
              </w:rPr>
              <w:t></w:t>
            </w:r>
          </w:p>
        </w:tc>
        <w:tc>
          <w:tcPr>
            <w:tcW w:w="1669" w:type="dxa"/>
            <w:gridSpan w:val="3"/>
            <w:vAlign w:val="center"/>
          </w:tcPr>
          <w:p w14:paraId="6BEB77A2">
            <w:pPr>
              <w:jc w:val="center"/>
              <w:rPr>
                <w:rFonts w:ascii="仿宋" w:hAnsi="仿宋" w:eastAsia="仿宋" w:cs="楷体"/>
                <w:kern w:val="0"/>
                <w:sz w:val="24"/>
              </w:rPr>
            </w:pPr>
            <w:r>
              <w:rPr>
                <w:rFonts w:hint="eastAsia" w:ascii="仿宋" w:hAnsi="仿宋" w:eastAsia="仿宋" w:cs="楷体"/>
                <w:kern w:val="0"/>
                <w:sz w:val="24"/>
              </w:rPr>
              <w:t>修改采用</w:t>
            </w:r>
            <w:r>
              <w:rPr>
                <w:rFonts w:ascii="仿宋" w:hAnsi="仿宋" w:eastAsia="仿宋" w:cs="Wingdings 2"/>
                <w:kern w:val="0"/>
                <w:sz w:val="24"/>
              </w:rPr>
              <w:t></w:t>
            </w:r>
          </w:p>
        </w:tc>
        <w:tc>
          <w:tcPr>
            <w:tcW w:w="1669" w:type="dxa"/>
            <w:gridSpan w:val="4"/>
            <w:vAlign w:val="center"/>
          </w:tcPr>
          <w:p w14:paraId="43595FA9">
            <w:pPr>
              <w:jc w:val="center"/>
              <w:rPr>
                <w:rFonts w:ascii="仿宋" w:hAnsi="仿宋" w:eastAsia="仿宋" w:cs="楷体"/>
                <w:kern w:val="0"/>
                <w:sz w:val="24"/>
              </w:rPr>
            </w:pPr>
            <w:r>
              <w:rPr>
                <w:rFonts w:hint="eastAsia" w:ascii="仿宋" w:hAnsi="仿宋" w:eastAsia="仿宋" w:cs="楷体"/>
                <w:kern w:val="0"/>
                <w:sz w:val="24"/>
              </w:rPr>
              <w:t>非等效采用</w:t>
            </w:r>
            <w:r>
              <w:rPr>
                <w:rFonts w:ascii="仿宋" w:hAnsi="仿宋" w:eastAsia="仿宋" w:cs="Wingdings 2"/>
                <w:kern w:val="0"/>
                <w:sz w:val="24"/>
              </w:rPr>
              <w:t></w:t>
            </w:r>
          </w:p>
        </w:tc>
        <w:tc>
          <w:tcPr>
            <w:tcW w:w="1670" w:type="dxa"/>
            <w:vAlign w:val="center"/>
          </w:tcPr>
          <w:p w14:paraId="56B7C01E">
            <w:pPr>
              <w:jc w:val="center"/>
              <w:rPr>
                <w:rFonts w:ascii="仿宋" w:hAnsi="仿宋" w:eastAsia="仿宋" w:cs="楷体"/>
                <w:kern w:val="0"/>
                <w:sz w:val="24"/>
              </w:rPr>
            </w:pPr>
            <w:r>
              <w:rPr>
                <w:rFonts w:hint="eastAsia" w:ascii="仿宋" w:hAnsi="仿宋" w:eastAsia="仿宋" w:cs="楷体"/>
                <w:kern w:val="0"/>
                <w:sz w:val="24"/>
              </w:rPr>
              <w:t>无采标</w:t>
            </w:r>
            <w:r>
              <w:rPr>
                <w:rFonts w:hint="eastAsia" w:ascii="仿宋" w:hAnsi="仿宋" w:eastAsia="仿宋" w:cs="Segoe UI Symbol"/>
                <w:kern w:val="0"/>
                <w:sz w:val="24"/>
              </w:rPr>
              <w:t>□</w:t>
            </w:r>
          </w:p>
        </w:tc>
      </w:tr>
      <w:tr w14:paraId="044D9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trHeight w:val="351" w:hRule="atLeast"/>
        </w:trPr>
        <w:tc>
          <w:tcPr>
            <w:tcW w:w="1494" w:type="dxa"/>
            <w:vMerge w:val="continue"/>
            <w:vAlign w:val="center"/>
          </w:tcPr>
          <w:p w14:paraId="043DE8CF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2515" w:type="dxa"/>
            <w:gridSpan w:val="3"/>
            <w:vAlign w:val="center"/>
          </w:tcPr>
          <w:p w14:paraId="5618F7C2">
            <w:pPr>
              <w:jc w:val="center"/>
              <w:rPr>
                <w:rFonts w:ascii="仿宋" w:hAnsi="仿宋" w:eastAsia="仿宋" w:cs="楷体"/>
                <w:kern w:val="0"/>
                <w:sz w:val="24"/>
              </w:rPr>
            </w:pPr>
            <w:r>
              <w:rPr>
                <w:rFonts w:hint="eastAsia" w:ascii="仿宋" w:hAnsi="仿宋" w:eastAsia="仿宋" w:cs="楷体"/>
                <w:kern w:val="0"/>
                <w:sz w:val="24"/>
              </w:rPr>
              <w:t>采标标准编号</w:t>
            </w:r>
          </w:p>
        </w:tc>
        <w:tc>
          <w:tcPr>
            <w:tcW w:w="5008" w:type="dxa"/>
            <w:gridSpan w:val="8"/>
            <w:vAlign w:val="center"/>
          </w:tcPr>
          <w:p w14:paraId="16E5ADE9">
            <w:pPr>
              <w:jc w:val="center"/>
              <w:rPr>
                <w:rFonts w:ascii="仿宋" w:hAnsi="仿宋" w:eastAsia="仿宋" w:cs="楷体"/>
                <w:kern w:val="0"/>
                <w:sz w:val="24"/>
              </w:rPr>
            </w:pPr>
          </w:p>
        </w:tc>
      </w:tr>
      <w:tr w14:paraId="2A0D8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</w:trPr>
        <w:tc>
          <w:tcPr>
            <w:tcW w:w="9017" w:type="dxa"/>
            <w:gridSpan w:val="12"/>
          </w:tcPr>
          <w:p w14:paraId="2F4F1EDA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标准制修订的目的、意义与必要性：</w:t>
            </w:r>
          </w:p>
          <w:p w14:paraId="095F5A07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</w:tc>
      </w:tr>
      <w:tr w14:paraId="084C5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trHeight w:val="1491" w:hRule="atLeast"/>
        </w:trPr>
        <w:tc>
          <w:tcPr>
            <w:tcW w:w="9017" w:type="dxa"/>
            <w:gridSpan w:val="12"/>
          </w:tcPr>
          <w:p w14:paraId="640C56C2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标准适用范围和标准主要内容：</w:t>
            </w:r>
          </w:p>
          <w:p w14:paraId="48693CBF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</w:tr>
      <w:tr w14:paraId="0823A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trHeight w:val="827" w:hRule="atLeast"/>
        </w:trPr>
        <w:tc>
          <w:tcPr>
            <w:tcW w:w="9017" w:type="dxa"/>
            <w:gridSpan w:val="12"/>
          </w:tcPr>
          <w:p w14:paraId="73BD5492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国内外相关情况简要说明（包括1、本标准与现行的国际、国家、行业、地方以及其他团体标准的关系；2、国内外本技术领域技术发展情况；3、本标准对国际标准或国外先进标准的采用情况，本标准的先进性、涉及专利情况）：</w:t>
            </w:r>
          </w:p>
          <w:p w14:paraId="41626910">
            <w:pPr>
              <w:rPr>
                <w:rFonts w:ascii="仿宋" w:hAnsi="仿宋" w:eastAsia="仿宋"/>
                <w:sz w:val="24"/>
              </w:rPr>
            </w:pPr>
          </w:p>
          <w:p w14:paraId="776566BF">
            <w:pPr>
              <w:rPr>
                <w:rFonts w:ascii="仿宋" w:hAnsi="仿宋" w:eastAsia="仿宋"/>
                <w:sz w:val="24"/>
              </w:rPr>
            </w:pPr>
          </w:p>
        </w:tc>
      </w:tr>
      <w:tr w14:paraId="0C1F0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trHeight w:val="827" w:hRule="atLeast"/>
        </w:trPr>
        <w:tc>
          <w:tcPr>
            <w:tcW w:w="9017" w:type="dxa"/>
            <w:gridSpan w:val="12"/>
          </w:tcPr>
          <w:p w14:paraId="5B0C7415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拟开展的主要工作（调研、实地考察与监测、试验或测试、专题研究、技术交流会等）：</w:t>
            </w:r>
          </w:p>
          <w:p w14:paraId="07CE3049">
            <w:pPr>
              <w:rPr>
                <w:rFonts w:ascii="仿宋" w:hAnsi="仿宋" w:eastAsia="仿宋"/>
                <w:sz w:val="24"/>
              </w:rPr>
            </w:pPr>
          </w:p>
        </w:tc>
      </w:tr>
      <w:tr w14:paraId="18CB3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trHeight w:val="827" w:hRule="atLeast"/>
        </w:trPr>
        <w:tc>
          <w:tcPr>
            <w:tcW w:w="9017" w:type="dxa"/>
            <w:gridSpan w:val="12"/>
          </w:tcPr>
          <w:p w14:paraId="0C47A6EA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目前制订该标准项目具备的条件（包括科研基础条件、最新研究成果、新技术开发应用情况、开展相关执法和监督管理工作的情况等，可同时提供证明项目具备条件的相关材料）：</w:t>
            </w:r>
          </w:p>
          <w:p w14:paraId="1E6EB966"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</w:tc>
      </w:tr>
      <w:tr w14:paraId="6761D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trHeight w:val="827" w:hRule="atLeast"/>
        </w:trPr>
        <w:tc>
          <w:tcPr>
            <w:tcW w:w="9017" w:type="dxa"/>
            <w:gridSpan w:val="12"/>
          </w:tcPr>
          <w:p w14:paraId="485467C4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经费预算及来源说明：</w:t>
            </w:r>
          </w:p>
          <w:p w14:paraId="691D9C19">
            <w:pPr>
              <w:rPr>
                <w:rFonts w:ascii="仿宋" w:hAnsi="仿宋" w:eastAsia="仿宋"/>
                <w:sz w:val="24"/>
              </w:rPr>
            </w:pPr>
          </w:p>
          <w:p w14:paraId="2FFA5961">
            <w:pPr>
              <w:rPr>
                <w:rFonts w:ascii="仿宋" w:hAnsi="仿宋" w:eastAsia="仿宋"/>
                <w:sz w:val="24"/>
              </w:rPr>
            </w:pPr>
          </w:p>
          <w:p w14:paraId="3243A01A">
            <w:pPr>
              <w:rPr>
                <w:rFonts w:ascii="仿宋" w:hAnsi="仿宋" w:eastAsia="仿宋"/>
                <w:sz w:val="24"/>
              </w:rPr>
            </w:pPr>
          </w:p>
        </w:tc>
      </w:tr>
      <w:tr w14:paraId="49B44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9068" w:type="dxa"/>
            <w:gridSpan w:val="13"/>
          </w:tcPr>
          <w:p w14:paraId="2ECE7B91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需要说明的其他问题：</w:t>
            </w:r>
          </w:p>
          <w:p w14:paraId="4267331B">
            <w:pPr>
              <w:rPr>
                <w:rFonts w:ascii="仿宋" w:hAnsi="仿宋" w:eastAsia="仿宋"/>
                <w:sz w:val="24"/>
              </w:rPr>
            </w:pPr>
          </w:p>
          <w:p w14:paraId="0C206CF3">
            <w:pPr>
              <w:rPr>
                <w:rFonts w:ascii="仿宋" w:hAnsi="仿宋" w:eastAsia="仿宋"/>
                <w:sz w:val="24"/>
              </w:rPr>
            </w:pPr>
          </w:p>
          <w:p w14:paraId="53006D75">
            <w:pPr>
              <w:rPr>
                <w:rFonts w:ascii="仿宋" w:hAnsi="仿宋" w:eastAsia="仿宋"/>
                <w:sz w:val="24"/>
              </w:rPr>
            </w:pPr>
          </w:p>
          <w:p w14:paraId="527410C6">
            <w:pPr>
              <w:rPr>
                <w:rFonts w:ascii="仿宋" w:hAnsi="仿宋" w:eastAsia="仿宋"/>
                <w:sz w:val="24"/>
              </w:rPr>
            </w:pPr>
          </w:p>
        </w:tc>
      </w:tr>
      <w:tr w14:paraId="2B44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9068" w:type="dxa"/>
            <w:gridSpan w:val="13"/>
            <w:vAlign w:val="center"/>
          </w:tcPr>
          <w:p w14:paraId="24C729B3"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标准承担单位意见：</w:t>
            </w:r>
          </w:p>
          <w:p w14:paraId="07977E50"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</w:p>
          <w:p w14:paraId="59D58513">
            <w:pPr>
              <w:autoSpaceDE w:val="0"/>
              <w:autoSpaceDN w:val="0"/>
              <w:adjustRightInd w:val="0"/>
              <w:ind w:right="420" w:firstLine="7440" w:firstLineChars="3100"/>
              <w:rPr>
                <w:rFonts w:ascii="仿宋" w:hAnsi="仿宋" w:eastAsia="仿宋" w:cs="楷体"/>
                <w:kern w:val="0"/>
                <w:sz w:val="24"/>
              </w:rPr>
            </w:pPr>
            <w:r>
              <w:rPr>
                <w:rFonts w:hint="eastAsia" w:ascii="仿宋" w:hAnsi="仿宋" w:eastAsia="仿宋" w:cs="楷体"/>
                <w:kern w:val="0"/>
                <w:sz w:val="24"/>
              </w:rPr>
              <w:t>（公章）</w:t>
            </w:r>
          </w:p>
          <w:p w14:paraId="6F5F04B6">
            <w:pPr>
              <w:spacing w:line="360" w:lineRule="auto"/>
              <w:ind w:right="42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楷体"/>
                <w:kern w:val="0"/>
                <w:sz w:val="24"/>
              </w:rPr>
              <w:t>年  月  日</w:t>
            </w:r>
          </w:p>
        </w:tc>
      </w:tr>
    </w:tbl>
    <w:p w14:paraId="078723B6">
      <w:pPr>
        <w:rPr>
          <w:rFonts w:ascii="仿宋" w:hAnsi="仿宋" w:eastAsia="仿宋" w:cs="仿宋"/>
        </w:rPr>
      </w:pPr>
    </w:p>
    <w:p w14:paraId="6671B0D1">
      <w:pPr>
        <w:pStyle w:val="2"/>
        <w:spacing w:before="0" w:beforeAutospacing="0" w:after="0" w:afterAutospacing="0"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注：1.参编单位宜3家或以上；</w:t>
      </w:r>
    </w:p>
    <w:p w14:paraId="32992881">
      <w:pPr>
        <w:pStyle w:val="2"/>
        <w:spacing w:before="0" w:beforeAutospacing="0" w:after="0" w:afterAutospacing="0"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2.起草单位宜由高校、科研院所、企业共同组成；</w:t>
      </w:r>
    </w:p>
    <w:p w14:paraId="38B3A9E4">
      <w:pPr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3.为尊重专利人，宜清楚介绍专利出处及有效期。</w:t>
      </w:r>
    </w:p>
    <w:p w14:paraId="409D445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CF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2026-10-10T02:07:33Z</dcterms:created>
  <dc:creator>Administrator</dc:creator>
  <cp:lastModifiedBy>故事未完。。</cp:lastModifiedBy>
  <dcterms:modified xsi:type="dcterms:W3CDTF">2026-10-10T02:07:44Z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eyJoZGlkIjoiY2IyYmZiNWFmYmY1Y2NjYjhkODdkNTUyMDVmNGI1MzIiLCJ1c2VySWQiOiIxMDQyMDA5NTI3In0=</vt:lpwstr>
  </property>
  <property fmtid="{D5CDD505-2E9C-101B-9397-08002B2CF9AE}" pid="4" name="ICV">
    <vt:lpwstr>2163525721764D36B8CD17DED68207B7_12</vt:lpwstr>
  </property>
</Properties>
</file>